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jc w:val="center"/>
        <w:rPr>
          <w:highlight w:val="none"/>
        </w:rPr>
      </w:pPr>
      <w:r>
        <w:t xml:space="preserve">Raspi-Desktop mit x11vnc frei geben</w:t>
      </w:r>
      <w:r/>
    </w:p>
    <w:p>
      <w:pPr>
        <w:rPr>
          <w:highlight w:val="none"/>
        </w:rPr>
      </w:pPr>
      <w:r>
        <w:rPr>
          <w:highlight w:val="none"/>
        </w:rPr>
        <w:t xml:space="preserve">sudo apt install x11vnc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ifconfig (wegen der IP-Adresse)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DISPLAY=:0 x11vnc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Auf anderem Rechner nun mit der zuvor ausgelesenen IP connecten (VNC-Client, z.B. remmina)</w:t>
      </w:r>
      <w:r>
        <w:rPr>
          <w:highlight w:val="none"/>
        </w:rPr>
      </w:r>
    </w:p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2023-03-02T16:31:10Z</dcterms:modified>
</cp:coreProperties>
</file>