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slowtype - Programmcode "tippen lassen" mit Syntax-Highlighting (für den Informatikunterricht)</w:t>
      </w:r>
      <w:r/>
    </w:p>
    <w:p>
      <w:pPr>
        <w:pStyle w:val="138"/>
        <w:pBdr/>
        <w:spacing/>
        <w:ind/>
        <w:rPr/>
      </w:pPr>
      <w:r>
        <w:rPr>
          <w:lang w:val="undefined"/>
        </w:rPr>
        <w:t xml:space="preserve">Was ist es?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Ein Shellskript, das einen Programm-Quellcode "langsam" aus einer Datei "langsam" tippt, so dass man etwas darüber erzählen kann.</w:t>
      </w:r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Wie wird es installiert?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Shellskript slowtype in den Suchpfad kopieren (z.B. nach /usr/local/bin nebst chmod +x /usr/local/bin/slowtype). Das Linux-Softwarepaket "highlight" wird benötigt, ansonsten nur Shell-interne Kommandos.</w:t>
      </w:r>
      <w:r/>
    </w:p>
    <w:p>
      <w:pPr>
        <w:pBdr/>
        <w:spacing/>
        <w:ind/>
        <w:rPr/>
      </w:pPr>
      <w:r/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Wie wird es aufgerufen und gesteuert?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  <w:t xml:space="preserve">Hilfe mit slowtype --help: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Usage: </w:t>
      </w:r>
      <w:r>
        <w:rPr>
          <w:b/>
          <w:bCs/>
          <w:highlight w:val="none"/>
          <w:lang w:val="undefined"/>
        </w:rPr>
        <w:t xml:space="preserve">/usr/local/bin/slowtype [options] filename</w:t>
      </w:r>
      <w:r>
        <w:rPr>
          <w:highlight w:val="none"/>
          <w:lang w:val="undefined"/>
        </w:rPr>
        <w:br/>
      </w:r>
      <w:r/>
      <w:r>
        <w:rPr>
          <w:highlight w:val="none"/>
          <w:lang w:val="undefined"/>
        </w:rPr>
        <w:t xml:space="preserve"> Typewriting source code with syntax highlighting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(C) Klaus Knopper 2012, License: GPL V2</w:t>
      </w:r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Options: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  -h    - help</w:t>
        <w:br/>
      </w:r>
      <w:r/>
      <w:r>
        <w:rPr>
          <w:highlight w:val="none"/>
          <w:lang w:val="undefined"/>
        </w:rPr>
        <w:t xml:space="preserve">  -c    - clear screen first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 -n    - nonstop mode (don't stop at paragraph)</w:t>
      </w:r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 Interactive keys: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  SPACE - Pause/Continue</w:t>
        <w:br/>
      </w:r>
      <w:r/>
      <w:r>
        <w:rPr>
          <w:highlight w:val="none"/>
          <w:lang w:val="undefined"/>
        </w:rPr>
        <w:t xml:space="preserve">  ENTER - Print all until next paragraph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 ?     - help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 c     - clear screen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 n     - toggle Nonstop mode (pausing at paragraph end)</w:t>
      </w:r>
      <w:r>
        <w:br/>
      </w:r>
      <w:r>
        <w:rPr>
          <w:highlight w:val="none"/>
          <w:lang w:val="undefined"/>
        </w:rPr>
      </w:r>
      <w:r>
        <w:rPr>
          <w:highlight w:val="none"/>
          <w:lang w:val="undefined"/>
        </w:rPr>
        <w:t xml:space="preserve">  q     - finish current line and quit</w:t>
      </w:r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Beispiel: </w:t>
      </w:r>
      <w:r>
        <w:rPr>
          <w:b/>
          <w:bCs/>
          <w:highlight w:val="yellow"/>
          <w:lang w:val="undefined"/>
        </w:rPr>
        <w:t xml:space="preserve">slowtype -c programm.py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Das Programm programm.py wird jetzt "getippt". Bei Leerzeilen wird automatisch angehalten, mit "Leertaste" gehts weiter. Mit Option -n oder Taste "n" wird nach Leerzeilen weitergetippt ohne Pause.</w:t>
      </w:r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Den Rest und wie es funktioniert schauen wir uns live an mit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./slowtype.sh -c slowtype.sh</w:t>
      </w:r>
      <w:r>
        <w:rPr>
          <w:highlight w:val="none"/>
          <w:lang w:val="undefined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2025-03-11T08:25:53Z</dcterms:modified>
</cp:coreProperties>
</file>